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66DB" w14:textId="3D14BE6B" w:rsidR="003118D4" w:rsidRPr="001341B2" w:rsidRDefault="003118D4" w:rsidP="003118D4">
      <w:pPr>
        <w:tabs>
          <w:tab w:val="left" w:pos="720"/>
        </w:tabs>
        <w:ind w:left="720" w:hanging="360"/>
        <w:rPr>
          <w:b/>
          <w:bCs/>
          <w:sz w:val="24"/>
          <w:szCs w:val="24"/>
        </w:rPr>
      </w:pPr>
      <w:r w:rsidRPr="001341B2">
        <w:rPr>
          <w:rFonts w:eastAsiaTheme="minorEastAsia" w:cs="Arial"/>
          <w:b/>
          <w:bCs/>
          <w:sz w:val="24"/>
          <w:szCs w:val="24"/>
        </w:rPr>
        <w:t>Rozdział X  Serwis i postępowanie reklamacyjne</w:t>
      </w:r>
    </w:p>
    <w:p w14:paraId="7C27B074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1.</w:t>
      </w:r>
      <w:r w:rsidRPr="00500DE4">
        <w:rPr>
          <w:rFonts w:cs="Arial"/>
          <w:sz w:val="18"/>
          <w:szCs w:val="18"/>
        </w:rPr>
        <w:tab/>
        <w:t>Obsługa serwisowa oraz postępowanie reklamacyjne prowadzone są przez Operatora, także w imieniu SGT. W ramach obsługi serwisowej Operator zapewnia:</w:t>
      </w:r>
    </w:p>
    <w:p w14:paraId="19A95172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a.</w:t>
      </w:r>
      <w:r w:rsidRPr="00500DE4">
        <w:rPr>
          <w:rFonts w:cs="Arial"/>
          <w:sz w:val="18"/>
          <w:szCs w:val="18"/>
        </w:rPr>
        <w:tab/>
        <w:t>telefoniczną obsługę Abonenta w godzinach pracy Biura Obsługi Klienta;</w:t>
      </w:r>
    </w:p>
    <w:p w14:paraId="0FA64D45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b.</w:t>
      </w:r>
      <w:r w:rsidRPr="00500DE4">
        <w:rPr>
          <w:rFonts w:cs="Arial"/>
          <w:sz w:val="18"/>
          <w:szCs w:val="18"/>
        </w:rPr>
        <w:tab/>
        <w:t>usuwanie Awarii;</w:t>
      </w:r>
    </w:p>
    <w:p w14:paraId="79EF1526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c.</w:t>
      </w:r>
      <w:r w:rsidRPr="00500DE4">
        <w:rPr>
          <w:rFonts w:cs="Arial"/>
          <w:sz w:val="18"/>
          <w:szCs w:val="18"/>
        </w:rPr>
        <w:tab/>
        <w:t>możliwość uzyskania informacji dotyczącej aktualnego Cennika oraz świadczonych Usług, w godzinach pracy Biura Obsługi Klienta;</w:t>
      </w:r>
    </w:p>
    <w:p w14:paraId="640B3EC6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d.</w:t>
      </w:r>
      <w:r w:rsidRPr="00500DE4">
        <w:rPr>
          <w:rFonts w:cs="Arial"/>
          <w:sz w:val="18"/>
          <w:szCs w:val="18"/>
        </w:rPr>
        <w:tab/>
        <w:t>możliwość uzyskania informacji o ofertach promocyjnych, w godzinach pracy Biura Obsługi Klienta.</w:t>
      </w:r>
    </w:p>
    <w:p w14:paraId="1E742865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2.</w:t>
      </w:r>
      <w:r w:rsidRPr="00500DE4">
        <w:rPr>
          <w:rFonts w:cs="Arial"/>
          <w:sz w:val="18"/>
          <w:szCs w:val="18"/>
        </w:rPr>
        <w:tab/>
        <w:t>Usterki lub Awarie można zgłaszać telefonicznie, pocztą elektroniczną, listownie, faksem do Biura Obsługi Klienta, za pomocą Web Panelu lub osobiście w siedzibie Operatora (bądź SGT). Kontakt do podmiotów świadczących usługi serwisowe wskazany będzie na Umowie.</w:t>
      </w:r>
    </w:p>
    <w:p w14:paraId="693E64D5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3.</w:t>
      </w:r>
      <w:r w:rsidRPr="00500DE4">
        <w:rPr>
          <w:rFonts w:cs="Arial"/>
          <w:sz w:val="18"/>
          <w:szCs w:val="18"/>
        </w:rPr>
        <w:tab/>
        <w:t>SGT i Operator są zobowiązani rozpatrzyć reklamację usługi komunikacji elektronicznej lub usługi fakultatywnego obciążania rachunku z tytułu:</w:t>
      </w:r>
    </w:p>
    <w:p w14:paraId="19AF3DC9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a.</w:t>
      </w:r>
      <w:r w:rsidRPr="00500DE4">
        <w:rPr>
          <w:rFonts w:cs="Arial"/>
          <w:sz w:val="18"/>
          <w:szCs w:val="18"/>
        </w:rPr>
        <w:tab/>
        <w:t>niedotrzymania z winy Operatora lub SGT określonego w Umowie terminu rozpoczęcia świadczenia tych Usług;</w:t>
      </w:r>
    </w:p>
    <w:p w14:paraId="72E20BE7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b.</w:t>
      </w:r>
      <w:r w:rsidRPr="00500DE4">
        <w:rPr>
          <w:rFonts w:cs="Arial"/>
          <w:sz w:val="18"/>
          <w:szCs w:val="18"/>
        </w:rPr>
        <w:tab/>
        <w:t>niewykonania lub nienależytego wykonania Usługi;</w:t>
      </w:r>
    </w:p>
    <w:p w14:paraId="64EF8C7C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c.</w:t>
      </w:r>
      <w:r w:rsidRPr="00500DE4">
        <w:rPr>
          <w:rFonts w:cs="Arial"/>
          <w:sz w:val="18"/>
          <w:szCs w:val="18"/>
        </w:rPr>
        <w:tab/>
        <w:t>nieprawidłowego obliczenia należności z tytułu świadczenia Usługi oraz usługi fakultatywnego obciążania rachunku.</w:t>
      </w:r>
    </w:p>
    <w:p w14:paraId="54ED5CB8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4.</w:t>
      </w:r>
      <w:r w:rsidRPr="00500DE4">
        <w:rPr>
          <w:rFonts w:cs="Arial"/>
          <w:sz w:val="18"/>
          <w:szCs w:val="18"/>
        </w:rPr>
        <w:tab/>
        <w:t>Reklamację wnosi się: pisemnie, ustnie do protokołu, telefonicznie, pocztą elektroniczną lub na adres innego środka komunikacji elektronicznej, o ile Operator lub SGT umożliwia korzystanie z innego środka komunikacji elektronicznej. W przypadku złożenia przez użytkownika składającego reklamację, zwanego dalej „reklamującym”, reklamacji na piśmie albo ustnie do protokołu, w punkcie obsługi klienta Operatora lub SGT, osoba reprezentująca Operatora lub SGT, przyjmująca reklamację, niezwłocznie potwierdza jej przyjęcie.</w:t>
      </w:r>
    </w:p>
    <w:p w14:paraId="310AD95C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5.</w:t>
      </w:r>
      <w:r w:rsidRPr="00500DE4">
        <w:rPr>
          <w:rFonts w:cs="Arial"/>
          <w:sz w:val="18"/>
          <w:szCs w:val="18"/>
        </w:rPr>
        <w:tab/>
        <w:t>W przypadku złożenia reklamacji przez reklamującego ustnie, osoba reprezentująca Operatora lub SGT, przyjmująca reklamację, sporządza protokół (stanowiący potwierdzenie przyjęcia reklamacji) i niezwłocznie przekazuje kopię protokołu reklamującemu na trwałym nośniku.</w:t>
      </w:r>
    </w:p>
    <w:p w14:paraId="08416216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6.</w:t>
      </w:r>
      <w:r w:rsidRPr="00500DE4">
        <w:rPr>
          <w:rFonts w:cs="Arial"/>
          <w:sz w:val="18"/>
          <w:szCs w:val="18"/>
        </w:rPr>
        <w:tab/>
        <w:t>W przypadku złożenia reklamacji na piśmie przesyłką pocztową, przesyłką kurierską, telefonicznie, na adres poczty elektronicznej wskazany w Umowie lub na adres innego środka komunikacji elektronicznej, gdy Operator lub SGT umożliwia korzystanie z innego środka komunikacji elektronicznej, osoba reprezentująca Operatora lub SGT w terminie 14 dni od dnia złożenia reklamacji potwierdza jej złożenie. Potwierdzenie przyjęcia reklamacji wskazuje dzień złożenia reklamacji oraz zawiera nazwę, adres oraz numer telefonu Operatora (lub SGT) rozpatrującego reklamację i jest przekazywane reklamującemu na trwałym nośniku.</w:t>
      </w:r>
    </w:p>
    <w:p w14:paraId="4F5C9A4B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7.</w:t>
      </w:r>
      <w:r w:rsidRPr="00500DE4">
        <w:rPr>
          <w:rFonts w:cs="Arial"/>
          <w:sz w:val="18"/>
          <w:szCs w:val="18"/>
        </w:rPr>
        <w:tab/>
        <w:t>Reklamacja zawiera w szczególności:</w:t>
      </w:r>
    </w:p>
    <w:p w14:paraId="2E9800D8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a.</w:t>
      </w:r>
      <w:r w:rsidRPr="00500DE4">
        <w:rPr>
          <w:rFonts w:cs="Arial"/>
          <w:sz w:val="18"/>
          <w:szCs w:val="18"/>
        </w:rPr>
        <w:tab/>
        <w:t>imię i nazwisko lub nazwę reklamującego wraz z adresem zamieszkania albo siedziby;</w:t>
      </w:r>
    </w:p>
    <w:p w14:paraId="186530E5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b.</w:t>
      </w:r>
      <w:r w:rsidRPr="00500DE4">
        <w:rPr>
          <w:rFonts w:cs="Arial"/>
          <w:sz w:val="18"/>
          <w:szCs w:val="18"/>
        </w:rPr>
        <w:tab/>
        <w:t>przedmiot reklamacji oraz reklamowany Okres Rozliczeniowy;</w:t>
      </w:r>
    </w:p>
    <w:p w14:paraId="7D116D2C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c.</w:t>
      </w:r>
      <w:r w:rsidRPr="00500DE4">
        <w:rPr>
          <w:rFonts w:cs="Arial"/>
          <w:sz w:val="18"/>
          <w:szCs w:val="18"/>
        </w:rPr>
        <w:tab/>
        <w:t>przedstawienie okoliczności uzasadniających reklamację;</w:t>
      </w:r>
    </w:p>
    <w:p w14:paraId="209622BA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d.</w:t>
      </w:r>
      <w:r w:rsidRPr="00500DE4">
        <w:rPr>
          <w:rFonts w:cs="Arial"/>
          <w:sz w:val="18"/>
          <w:szCs w:val="18"/>
        </w:rPr>
        <w:tab/>
        <w:t>przydzielony reklamującemu przez Operatora lub SGT numer, którego reklamacja dotyczy, inny numer ewidencyjny, lub adres miejsca zakończenia sieci, którego reklamacja dotyczy;</w:t>
      </w:r>
    </w:p>
    <w:p w14:paraId="3ABF0938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e.</w:t>
      </w:r>
      <w:r w:rsidRPr="00500DE4">
        <w:rPr>
          <w:rFonts w:cs="Arial"/>
          <w:sz w:val="18"/>
          <w:szCs w:val="18"/>
        </w:rPr>
        <w:tab/>
        <w:t>datę zawarcia Umowy i określony w niej termin rozpoczęcia świadczenia Usług iw przypadku reklamacji dotyczącej niedotrzymania z winy Operatora lub SGT określonego w Umowie terminu rozpoczęcia świadczenia tych Usług;</w:t>
      </w:r>
    </w:p>
    <w:p w14:paraId="4DD18667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f.</w:t>
      </w:r>
      <w:r w:rsidRPr="00500DE4">
        <w:rPr>
          <w:rFonts w:cs="Arial"/>
          <w:sz w:val="18"/>
          <w:szCs w:val="18"/>
        </w:rPr>
        <w:tab/>
        <w:t>wysokość kwoty odszkodowania lub innej należności wynikających z Umowy lub z przepisów prawa – w przypadku, gdy reklamujący żąda ich wypłaty;</w:t>
      </w:r>
    </w:p>
    <w:p w14:paraId="7A1E0E2F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g.</w:t>
      </w:r>
      <w:r w:rsidRPr="00500DE4">
        <w:rPr>
          <w:rFonts w:cs="Arial"/>
          <w:sz w:val="18"/>
          <w:szCs w:val="18"/>
        </w:rPr>
        <w:tab/>
        <w:t>numer rachunku bankowego, numer rachunku w spółdzielczej kasie oszczędnościowo-kredytowej lub adres właściwy do wypłaty odszkodowania lub innej należności albo wniosek o zaliczenie ich na poczet przyszłych płatności – w przypadku, o którym mowa w pkt f) powyżej;</w:t>
      </w:r>
    </w:p>
    <w:p w14:paraId="6E130912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h.</w:t>
      </w:r>
      <w:r w:rsidRPr="00500DE4">
        <w:rPr>
          <w:rFonts w:cs="Arial"/>
          <w:sz w:val="18"/>
          <w:szCs w:val="18"/>
        </w:rPr>
        <w:tab/>
        <w:t>sposób, w jaki ma zostać przekazana odpowiedź na reklamację;</w:t>
      </w:r>
    </w:p>
    <w:p w14:paraId="6B4FFC3C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i.</w:t>
      </w:r>
      <w:r w:rsidRPr="00500DE4">
        <w:rPr>
          <w:rFonts w:cs="Arial"/>
          <w:sz w:val="18"/>
          <w:szCs w:val="18"/>
        </w:rPr>
        <w:tab/>
        <w:t xml:space="preserve">podpis reklamującego w przypadku reklamacji złożonej w formie pisemnej. </w:t>
      </w:r>
    </w:p>
    <w:p w14:paraId="768C7E02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8.</w:t>
      </w:r>
      <w:r w:rsidRPr="00500DE4">
        <w:rPr>
          <w:rFonts w:cs="Arial"/>
          <w:sz w:val="18"/>
          <w:szCs w:val="18"/>
        </w:rPr>
        <w:tab/>
        <w:t>W przypadku stwierdzenia przez Operatora lub SGT, że reklamacja nie zawiera elementu albo elementów, o których mowa w ust. 7 powyżej, Operator lub SGT, o ile uzna, że jest to konieczne do prawidłowego rozpatrzenia reklamacji, niezwłocznie przekazuje reklamującemu wezwanie o konieczności uzupełnienia reklamacji w terminie 7 dni od dnia otrzymania wezwania.</w:t>
      </w:r>
    </w:p>
    <w:p w14:paraId="06CB0871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9.</w:t>
      </w:r>
      <w:r w:rsidRPr="00500DE4">
        <w:rPr>
          <w:rFonts w:cs="Arial"/>
          <w:sz w:val="18"/>
          <w:szCs w:val="18"/>
        </w:rPr>
        <w:tab/>
        <w:t>W wezwaniu, o którym mowa w ust. 8 powyżej, Operator lub SGT określa element albo elementy, o których mowa w ust. 7 powyżej, oraz pouczenie, że nieuzupełnienie braków w terminie spowoduje pozostawienie reklamacji bez rozpoznania.</w:t>
      </w:r>
    </w:p>
    <w:p w14:paraId="360F9850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10.</w:t>
      </w:r>
      <w:r w:rsidRPr="00500DE4">
        <w:rPr>
          <w:rFonts w:cs="Arial"/>
          <w:sz w:val="18"/>
          <w:szCs w:val="18"/>
        </w:rPr>
        <w:tab/>
        <w:t xml:space="preserve">Po bezskutecznym upływie terminu, o którym mowa w ust. 9 powyżej, reklamację pozostawia się bez </w:t>
      </w:r>
      <w:r w:rsidRPr="00500DE4">
        <w:rPr>
          <w:rFonts w:cs="Arial"/>
          <w:sz w:val="18"/>
          <w:szCs w:val="18"/>
        </w:rPr>
        <w:lastRenderedPageBreak/>
        <w:t>rozpoznania.</w:t>
      </w:r>
    </w:p>
    <w:p w14:paraId="0F5316EC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11.</w:t>
      </w:r>
      <w:r w:rsidRPr="00500DE4">
        <w:rPr>
          <w:rFonts w:cs="Arial"/>
          <w:sz w:val="18"/>
          <w:szCs w:val="18"/>
        </w:rPr>
        <w:tab/>
        <w:t>Reklamacja uzupełniona w terminie, o którym mowa w ust. 9 powyżej, wywołuje skutki od chwili jej złożenia.</w:t>
      </w:r>
    </w:p>
    <w:p w14:paraId="01A317C2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12.</w:t>
      </w:r>
      <w:r w:rsidRPr="00500DE4">
        <w:rPr>
          <w:rFonts w:cs="Arial"/>
          <w:sz w:val="18"/>
          <w:szCs w:val="18"/>
        </w:rPr>
        <w:tab/>
        <w:t>W przypadku braku zawarcia przez reklamującego w reklamacji sposobu w jaki ma zostać przekazana odpowiedź na reklamację, o którym mowa w ust. 7 lit. h) powyżej, Operator lub SGT przekazuje reklamującemu wezwanie, o którym mowa w ust. 8 powyżej, w sposób określony przez reklamującego w Umowie lub w trakcie trwania tej Umowy lub w sposób w jaki została złożona reklamacja. Operator lub SGT przekazuje reklamującemu odpowiedź na reklamację w sposób wskazany przez reklamującego lub w sposób wskazany w zdaniu pierwszym.</w:t>
      </w:r>
    </w:p>
    <w:p w14:paraId="68D30D8B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13.</w:t>
      </w:r>
      <w:r w:rsidRPr="00500DE4">
        <w:rPr>
          <w:rFonts w:cs="Arial"/>
          <w:sz w:val="18"/>
          <w:szCs w:val="18"/>
        </w:rPr>
        <w:tab/>
        <w:t>Odpowiedź na reklamację zawiera:</w:t>
      </w:r>
    </w:p>
    <w:p w14:paraId="03BB83D0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a.</w:t>
      </w:r>
      <w:r w:rsidRPr="00500DE4">
        <w:rPr>
          <w:rFonts w:cs="Arial"/>
          <w:sz w:val="18"/>
          <w:szCs w:val="18"/>
        </w:rPr>
        <w:tab/>
        <w:t>nazwę i dane kontaktowe Operatora lub SGT rozpatrującego reklamację umożliwiające szybki i efektywny kontakt w sprawie reklamacji, w tym co najmniej numer telefonu i adres poczty elektronicznej albo dla adresu poczty elektronicznej inny środek komunikacji elektronicznej Operatora lub SGT, który umożliwia przesyłanie wiadomości tekstowych i załączników;</w:t>
      </w:r>
    </w:p>
    <w:p w14:paraId="4BBC7A3C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b.</w:t>
      </w:r>
      <w:r w:rsidRPr="00500DE4">
        <w:rPr>
          <w:rFonts w:cs="Arial"/>
          <w:sz w:val="18"/>
          <w:szCs w:val="18"/>
        </w:rPr>
        <w:tab/>
        <w:t>datę złożenia reklamacji;</w:t>
      </w:r>
    </w:p>
    <w:p w14:paraId="18AA2811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c.</w:t>
      </w:r>
      <w:r w:rsidRPr="00500DE4">
        <w:rPr>
          <w:rFonts w:cs="Arial"/>
          <w:sz w:val="18"/>
          <w:szCs w:val="18"/>
        </w:rPr>
        <w:tab/>
        <w:t>informację o uwzględnieniu albo nieuwzględnieniu reklamacji;</w:t>
      </w:r>
    </w:p>
    <w:p w14:paraId="52CFC69A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d.</w:t>
      </w:r>
      <w:r w:rsidRPr="00500DE4">
        <w:rPr>
          <w:rFonts w:cs="Arial"/>
          <w:sz w:val="18"/>
          <w:szCs w:val="18"/>
        </w:rPr>
        <w:tab/>
        <w:t>w przypadku przyznania kwoty odszkodowania lub innej należności wynikającej Umowy lub z przepisów prawa – wskazanie wysokości tych kwot i terminu ich wypłat, przypadający nie później niż 30 dni od dnia uwzględnienia reklamacji, albo wskazanie, że te kwoty zostaną zaliczone na poczet przyszłych płatności;</w:t>
      </w:r>
    </w:p>
    <w:p w14:paraId="0802E527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e.</w:t>
      </w:r>
      <w:r w:rsidRPr="00500DE4">
        <w:rPr>
          <w:rFonts w:cs="Arial"/>
          <w:sz w:val="18"/>
          <w:szCs w:val="18"/>
        </w:rPr>
        <w:tab/>
        <w:t>w przypadku przyznania kwoty zwrotu należności wynikającej z tytułu usługi fakultatywnego obciążania rachunku – wskazanie wysokości tej kwoty i terminu jej wypłaty, przypadający nie później niż 30 dni od dnia uwzględnienia reklamacji, albo wskazanie, że te kwoty zostaną zaliczone na poczet przyszłych płatności;</w:t>
      </w:r>
    </w:p>
    <w:p w14:paraId="721DCF86" w14:textId="77777777" w:rsidR="00B001A7" w:rsidRPr="00500DE4" w:rsidRDefault="00B001A7" w:rsidP="001341B2">
      <w:pPr>
        <w:pStyle w:val="Punkt"/>
        <w:tabs>
          <w:tab w:val="left" w:pos="720"/>
        </w:tabs>
        <w:ind w:left="1068"/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f.</w:t>
      </w:r>
      <w:r w:rsidRPr="00500DE4">
        <w:rPr>
          <w:rFonts w:cs="Arial"/>
          <w:sz w:val="18"/>
          <w:szCs w:val="18"/>
        </w:rPr>
        <w:tab/>
        <w:t xml:space="preserve">pouczenie o wyczerpaniu drogi postępowania reklamacyjnego i prawie dochodzenia roszczeń w postępowaniu sądowym. </w:t>
      </w:r>
    </w:p>
    <w:p w14:paraId="7CAF3705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14.</w:t>
      </w:r>
      <w:r w:rsidRPr="00500DE4">
        <w:rPr>
          <w:rFonts w:cs="Arial"/>
          <w:sz w:val="18"/>
          <w:szCs w:val="18"/>
        </w:rPr>
        <w:tab/>
        <w:t>Spór cywilnoprawny między konsumentem a Operatorem lub SGT może być zakończony polubownie w drodze postępowania w sprawie pozasądowego rozwiązywania sporów konsumenckich. Postępowanie w sprawie pozasądowego rozwiązywania sporów konsumenckich prowadzi Prezes UKE, który w tym zakresie jest podmiotem uprawnionym do prowadzenia postępowania w sprawie pozasądowego rozwiązywania sporów konsumenckich w rozumieniu ustawy z dnia 23 września 2016 r. o pozasądowym rozwiązywaniu sporów konsumenckich (Dz. U. Poz. 1823).</w:t>
      </w:r>
    </w:p>
    <w:p w14:paraId="68DEB805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15.</w:t>
      </w:r>
      <w:r w:rsidRPr="00500DE4">
        <w:rPr>
          <w:rFonts w:cs="Arial"/>
          <w:sz w:val="18"/>
          <w:szCs w:val="18"/>
        </w:rPr>
        <w:tab/>
        <w:t xml:space="preserve">Reklamacja może zostać złożona w terminie 12 (dwunastu) miesięcy od ostatniego dnia Okresu Rozliczeniowego, w którym zakończyła się przerwa w świadczeniu Usługi, lub od dnia, w którym Usługa została nienależycie wykonana lub miała być wykonana, lub od dnia doręczenia faktury zawierającej nieprawidłowe obliczenie należności. Reklamację złożoną po upływie powyższego terminu pozostawia się bez rozpoznania, o czym Operator niezwłocznie powiadamia reklamującego. </w:t>
      </w:r>
    </w:p>
    <w:p w14:paraId="434685BD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16.</w:t>
      </w:r>
      <w:r w:rsidRPr="00500DE4">
        <w:rPr>
          <w:rFonts w:cs="Arial"/>
          <w:sz w:val="18"/>
          <w:szCs w:val="18"/>
        </w:rPr>
        <w:tab/>
        <w:t>Operator lub SGT udziela odpowiedzi na reklamację w terminie 30 dni od daty jej złożenia. Reklamacja nierozpatrzona w tym terminie jest uznawana za uwzględnioną. Przez rozpatrzenie reklamacji rozumie się wysłanie przed upływem tego terminu odpowiedzi zawierającej informacje o uwzględnieniu lub nieuwzględnieniu reklamacji wraz z uzasadnieniem.</w:t>
      </w:r>
    </w:p>
    <w:p w14:paraId="0385690C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17.</w:t>
      </w:r>
      <w:r w:rsidRPr="00500DE4">
        <w:rPr>
          <w:rFonts w:cs="Arial"/>
          <w:sz w:val="18"/>
          <w:szCs w:val="18"/>
        </w:rPr>
        <w:tab/>
        <w:t>W przypadku nieuwzględnienia reklamacji w całości lub części przez Operatora lub SGT, odpowiedź na reklamację zawiera dodatkowo uzasadnienie faktyczne i prawne.</w:t>
      </w:r>
    </w:p>
    <w:p w14:paraId="301BAC7B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18.</w:t>
      </w:r>
      <w:r w:rsidRPr="00500DE4">
        <w:rPr>
          <w:rFonts w:cs="Arial"/>
          <w:sz w:val="18"/>
          <w:szCs w:val="18"/>
        </w:rPr>
        <w:tab/>
        <w:t xml:space="preserve">W przypadku gdy odpowiedź na reklamację, o której mowa w ust. 17 powyżej, jest udzielana na piśmie w postaci papierowej, jest przekazywana reklamującemu przesyłką pocztową, przesyłką kurierską lub w inny sposób. </w:t>
      </w:r>
    </w:p>
    <w:p w14:paraId="30B4AA39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19.</w:t>
      </w:r>
      <w:r w:rsidRPr="00500DE4">
        <w:rPr>
          <w:rFonts w:cs="Arial"/>
          <w:sz w:val="18"/>
          <w:szCs w:val="18"/>
        </w:rPr>
        <w:tab/>
        <w:t>Jeżeli przekazana przez Operatora lub SGT odpowiedź na reklamację nie została doręczona reklamującemu, Operator lub SGT, na żądanie reklamującego, nie później niż w terminie 3 dni roboczych od dnia złożenia tego żądania, ponownie przekazuje tę odpowiedź, w sposób wskazany przez reklamującego w tym żądaniu.</w:t>
      </w:r>
    </w:p>
    <w:p w14:paraId="31B28D49" w14:textId="0AFA5234" w:rsidR="002D5BAC" w:rsidRPr="00500DE4" w:rsidRDefault="00B001A7" w:rsidP="009125EA">
      <w:pPr>
        <w:pStyle w:val="Punkt"/>
        <w:tabs>
          <w:tab w:val="left" w:pos="720"/>
        </w:tabs>
        <w:rPr>
          <w:rFonts w:cs="Arial"/>
          <w:sz w:val="18"/>
          <w:szCs w:val="18"/>
        </w:rPr>
      </w:pPr>
      <w:r w:rsidRPr="00500DE4">
        <w:rPr>
          <w:rFonts w:cs="Arial"/>
          <w:sz w:val="18"/>
          <w:szCs w:val="18"/>
        </w:rPr>
        <w:t>20.</w:t>
      </w:r>
      <w:r w:rsidRPr="00500DE4">
        <w:rPr>
          <w:rFonts w:cs="Arial"/>
          <w:sz w:val="18"/>
          <w:szCs w:val="18"/>
        </w:rPr>
        <w:tab/>
        <w:t>W przypadku uwzględnienia reklamacji usługi komunikacji elektronicznej lub usługi fakultatywnego obciążania rachunku opłata za szczegółowy wykaz wykonanych usług podlega zwrotowi.</w:t>
      </w:r>
    </w:p>
    <w:p w14:paraId="2EAE3BB3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</w:p>
    <w:p w14:paraId="250CE857" w14:textId="77777777" w:rsidR="00B001A7" w:rsidRPr="00500DE4" w:rsidRDefault="00B001A7" w:rsidP="00B001A7">
      <w:pPr>
        <w:pStyle w:val="Punkt"/>
        <w:tabs>
          <w:tab w:val="left" w:pos="720"/>
        </w:tabs>
        <w:rPr>
          <w:rFonts w:cs="Arial"/>
          <w:sz w:val="18"/>
          <w:szCs w:val="18"/>
        </w:rPr>
      </w:pPr>
    </w:p>
    <w:sectPr w:rsidR="00B001A7" w:rsidRPr="0050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E8F224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/>
      </w:rPr>
    </w:lvl>
  </w:abstractNum>
  <w:abstractNum w:abstractNumId="1" w15:restartNumberingAfterBreak="0">
    <w:nsid w:val="0000000E"/>
    <w:multiLevelType w:val="multilevel"/>
    <w:tmpl w:val="DB84F3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/>
      </w:rPr>
    </w:lvl>
  </w:abstractNum>
  <w:abstractNum w:abstractNumId="2" w15:restartNumberingAfterBreak="0">
    <w:nsid w:val="0000000F"/>
    <w:multiLevelType w:val="multilevel"/>
    <w:tmpl w:val="D41A60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/>
      </w:rPr>
    </w:lvl>
  </w:abstractNum>
  <w:abstractNum w:abstractNumId="3" w15:restartNumberingAfterBreak="0">
    <w:nsid w:val="00000010"/>
    <w:multiLevelType w:val="multilevel"/>
    <w:tmpl w:val="3CFE3C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/>
      </w:rPr>
    </w:lvl>
  </w:abstractNum>
  <w:abstractNum w:abstractNumId="4" w15:restartNumberingAfterBreak="0">
    <w:nsid w:val="00000011"/>
    <w:multiLevelType w:val="multilevel"/>
    <w:tmpl w:val="143234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/>
      </w:rPr>
    </w:lvl>
  </w:abstractNum>
  <w:abstractNum w:abstractNumId="5" w15:restartNumberingAfterBreak="0">
    <w:nsid w:val="384027BF"/>
    <w:multiLevelType w:val="multilevel"/>
    <w:tmpl w:val="BF6E7D08"/>
    <w:lvl w:ilvl="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 w:hint="default"/>
      </w:rPr>
    </w:lvl>
  </w:abstractNum>
  <w:abstractNum w:abstractNumId="6" w15:restartNumberingAfterBreak="0">
    <w:nsid w:val="396B780B"/>
    <w:multiLevelType w:val="multilevel"/>
    <w:tmpl w:val="ABC63B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 w:hint="default"/>
      </w:rPr>
    </w:lvl>
  </w:abstractNum>
  <w:abstractNum w:abstractNumId="7" w15:restartNumberingAfterBreak="0">
    <w:nsid w:val="62297C16"/>
    <w:multiLevelType w:val="multilevel"/>
    <w:tmpl w:val="8EF8588C"/>
    <w:lvl w:ilvl="0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 w:hint="default"/>
      </w:rPr>
    </w:lvl>
  </w:abstractNum>
  <w:abstractNum w:abstractNumId="8" w15:restartNumberingAfterBreak="0">
    <w:nsid w:val="73543144"/>
    <w:multiLevelType w:val="multilevel"/>
    <w:tmpl w:val="9ACE4A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 w:hint="default"/>
      </w:rPr>
    </w:lvl>
  </w:abstractNum>
  <w:num w:numId="1" w16cid:durableId="1147430183">
    <w:abstractNumId w:val="0"/>
  </w:num>
  <w:num w:numId="2" w16cid:durableId="1135754888">
    <w:abstractNumId w:val="1"/>
  </w:num>
  <w:num w:numId="3" w16cid:durableId="997541133">
    <w:abstractNumId w:val="2"/>
  </w:num>
  <w:num w:numId="4" w16cid:durableId="993989504">
    <w:abstractNumId w:val="3"/>
  </w:num>
  <w:num w:numId="5" w16cid:durableId="1202480795">
    <w:abstractNumId w:val="4"/>
  </w:num>
  <w:num w:numId="6" w16cid:durableId="1990942234">
    <w:abstractNumId w:val="7"/>
  </w:num>
  <w:num w:numId="7" w16cid:durableId="68550756">
    <w:abstractNumId w:val="5"/>
  </w:num>
  <w:num w:numId="8" w16cid:durableId="1879272049">
    <w:abstractNumId w:val="6"/>
  </w:num>
  <w:num w:numId="9" w16cid:durableId="360323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D4"/>
    <w:rsid w:val="0004204B"/>
    <w:rsid w:val="001341B2"/>
    <w:rsid w:val="001711DF"/>
    <w:rsid w:val="001C7FCF"/>
    <w:rsid w:val="002D5BAC"/>
    <w:rsid w:val="003118D4"/>
    <w:rsid w:val="003A398F"/>
    <w:rsid w:val="00500DE4"/>
    <w:rsid w:val="005024D6"/>
    <w:rsid w:val="00634780"/>
    <w:rsid w:val="009125EA"/>
    <w:rsid w:val="00B001A7"/>
    <w:rsid w:val="00C11203"/>
    <w:rsid w:val="00CF56E5"/>
    <w:rsid w:val="00DC4CC4"/>
    <w:rsid w:val="00E63F57"/>
    <w:rsid w:val="00EE247E"/>
    <w:rsid w:val="00F551D7"/>
    <w:rsid w:val="00F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EB17"/>
  <w15:chartTrackingRefBased/>
  <w15:docId w15:val="{C67CCF71-BD98-4DC5-8795-4F593648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8D4"/>
    <w:pPr>
      <w:widowControl w:val="0"/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1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8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8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8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8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8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8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8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8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8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8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8D4"/>
    <w:rPr>
      <w:b/>
      <w:bCs/>
      <w:smallCaps/>
      <w:color w:val="0F4761" w:themeColor="accent1" w:themeShade="BF"/>
      <w:spacing w:val="5"/>
    </w:rPr>
  </w:style>
  <w:style w:type="paragraph" w:customStyle="1" w:styleId="Nazwarozdziab3u">
    <w:name w:val="Nazwa rozdziałb3u"/>
    <w:basedOn w:val="Normalny"/>
    <w:uiPriority w:val="99"/>
    <w:rsid w:val="003118D4"/>
    <w:pPr>
      <w:spacing w:before="80" w:after="120"/>
      <w:jc w:val="center"/>
    </w:pPr>
    <w:rPr>
      <w:rFonts w:ascii="Arial" w:hAnsi="Arial" w:cs="Times New Roman"/>
      <w:b/>
      <w:bCs/>
      <w:kern w:val="0"/>
      <w:sz w:val="20"/>
      <w:szCs w:val="20"/>
    </w:rPr>
  </w:style>
  <w:style w:type="paragraph" w:customStyle="1" w:styleId="Punkt">
    <w:name w:val="Punkt"/>
    <w:basedOn w:val="Akapitzlist"/>
    <w:uiPriority w:val="99"/>
    <w:rsid w:val="003118D4"/>
    <w:pPr>
      <w:tabs>
        <w:tab w:val="left" w:pos="360"/>
      </w:tabs>
      <w:spacing w:after="80" w:line="240" w:lineRule="auto"/>
      <w:ind w:left="360" w:hanging="360"/>
      <w:contextualSpacing w:val="0"/>
      <w:jc w:val="both"/>
    </w:pPr>
    <w:rPr>
      <w:rFonts w:ascii="Arial" w:hAnsi="Arial" w:cs="Times New Roman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91BEB9804A74482025D4267E19566" ma:contentTypeVersion="4" ma:contentTypeDescription="Utwórz nowy dokument." ma:contentTypeScope="" ma:versionID="8adc4f88632cd81537dbf8b15bd8f19e">
  <xsd:schema xmlns:xsd="http://www.w3.org/2001/XMLSchema" xmlns:xs="http://www.w3.org/2001/XMLSchema" xmlns:p="http://schemas.microsoft.com/office/2006/metadata/properties" xmlns:ns2="74520232-2f38-4169-9ece-de1d971e636d" targetNamespace="http://schemas.microsoft.com/office/2006/metadata/properties" ma:root="true" ma:fieldsID="d9ce1c9d30205428f48b3650dea32021" ns2:_="">
    <xsd:import namespace="74520232-2f38-4169-9ece-de1d971e6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20232-2f38-4169-9ece-de1d971e6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25B54-8DC2-41B2-B014-D4A4DB39DD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3D9E9-158E-4717-9BE6-8A9418EA8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20232-2f38-4169-9ece-de1d971e6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C4740-0576-414F-A49A-278D5783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1228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Vrabetz</dc:creator>
  <cp:keywords/>
  <dc:description/>
  <cp:lastModifiedBy>Michał Vrabetz</cp:lastModifiedBy>
  <cp:revision>13</cp:revision>
  <dcterms:created xsi:type="dcterms:W3CDTF">2026-01-21T10:18:00Z</dcterms:created>
  <dcterms:modified xsi:type="dcterms:W3CDTF">2026-01-28T08:30:00Z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0x0101003C391BEB9804A74482025D4267E19566</vt:lpwstr>
  </property>
</Properties>
</file>